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79" w:rsidRDefault="006519EF" w:rsidP="00506681">
      <w:pPr>
        <w:spacing w:line="240" w:lineRule="auto"/>
        <w:contextualSpacing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6E4832C" wp14:editId="5788FB7C">
            <wp:simplePos x="0" y="0"/>
            <wp:positionH relativeFrom="margin">
              <wp:posOffset>273050</wp:posOffset>
            </wp:positionH>
            <wp:positionV relativeFrom="paragraph">
              <wp:posOffset>95250</wp:posOffset>
            </wp:positionV>
            <wp:extent cx="711200" cy="685800"/>
            <wp:effectExtent l="0" t="0" r="0" b="0"/>
            <wp:wrapSquare wrapText="bothSides" distT="0" distB="0" distL="114300" distR="114300"/>
            <wp:docPr id="1" name="image3.png" descr="7725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77250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681">
        <w:rPr>
          <w:noProof/>
          <w:color w:val="000000"/>
        </w:rPr>
        <w:drawing>
          <wp:inline distT="0" distB="0" distL="0" distR="0" wp14:anchorId="18CDC0EF" wp14:editId="286F3D42">
            <wp:extent cx="565886" cy="800100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886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679" w:rsidRDefault="00674A27" w:rsidP="00B8470E">
      <w:pPr>
        <w:spacing w:line="240" w:lineRule="auto"/>
        <w:contextualSpacing/>
        <w:jc w:val="center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</w:rPr>
        <w:t xml:space="preserve">AmeriCorps Framing </w:t>
      </w:r>
      <w:r w:rsidR="00C832D4">
        <w:rPr>
          <w:rFonts w:ascii="Tahoma" w:hAnsi="Tahoma" w:cs="Tahoma"/>
          <w:b/>
          <w:noProof/>
          <w:sz w:val="28"/>
          <w:szCs w:val="28"/>
          <w:u w:val="single"/>
        </w:rPr>
        <w:t>Carpenter</w:t>
      </w:r>
    </w:p>
    <w:p w:rsidR="00E34718" w:rsidRDefault="00E34718" w:rsidP="0078357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046DC2" w:rsidRDefault="0078357A" w:rsidP="0078357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Service Position Summary: </w:t>
      </w:r>
    </w:p>
    <w:p w:rsidR="00083DD1" w:rsidRDefault="00083DD1" w:rsidP="00083DD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SBP is an award-winning, nonprofit rebuilding organization whose mission is to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ensure that disaster-impacted citizens and communities recover in a prompt, efficient and predictable manner. Through Disaster Recovery Lab, SBP works to share lessons learned, prevent common barriers to recovery and help communities utilize SBP’s standardized, repeatable and proven-effective model. Since its founding in 2006, in response to Hurricane Katrina, SBP has rebuilt homes for over 2</w:t>
      </w:r>
      <w:r w:rsidR="00037918">
        <w:rPr>
          <w:rFonts w:ascii="Arial" w:eastAsia="Arial" w:hAnsi="Arial" w:cs="Arial"/>
          <w:color w:val="000000"/>
          <w:highlight w:val="white"/>
        </w:rPr>
        <w:t>3</w:t>
      </w:r>
      <w:r>
        <w:rPr>
          <w:rFonts w:ascii="Arial" w:eastAsia="Arial" w:hAnsi="Arial" w:cs="Arial"/>
          <w:color w:val="000000"/>
          <w:highlight w:val="white"/>
        </w:rPr>
        <w:t>00 families with the help of over 130,000 volunteers in New Orleans and Baton Rouge, LA; Joplin, MO; Rockaway, NY; Monmouth and Ocean Counties, NJ; San Marcos, TX; Columbia, SC</w:t>
      </w:r>
      <w:r>
        <w:rPr>
          <w:rFonts w:ascii="Arial" w:eastAsia="Arial" w:hAnsi="Arial" w:cs="Arial"/>
          <w:color w:val="000000"/>
        </w:rPr>
        <w:t xml:space="preserve">; Houston, TX; Bay County, FL; North Carolina; and Puerto Rico. </w:t>
      </w:r>
    </w:p>
    <w:p w:rsidR="009F17BA" w:rsidRPr="009F17BA" w:rsidRDefault="009F17BA" w:rsidP="009F17BA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F17BA">
        <w:rPr>
          <w:rFonts w:ascii="Arial" w:eastAsia="Times New Roman" w:hAnsi="Arial" w:cs="Arial"/>
          <w:color w:val="222222"/>
        </w:rPr>
        <w:t>Skilled Construction Specialists serve in small crews alongside fellow AmeriCorps members to complete the requisite carpentry work at our clients' homes. Skilled Construction Specialists </w:t>
      </w:r>
      <w:r w:rsidRPr="009F17BA">
        <w:rPr>
          <w:rFonts w:ascii="Arial" w:eastAsia="Times New Roman" w:hAnsi="Arial" w:cs="Arial"/>
          <w:color w:val="000000"/>
        </w:rPr>
        <w:t xml:space="preserve">learn how to execute the construction of floor systems, building walls, drying-in homes, and other various tasks including decks and stairs. Members will learn hands on building and come away with extensive knowledge, problem solving skills, and leadership opportunities. </w:t>
      </w:r>
    </w:p>
    <w:p w:rsidR="009F17BA" w:rsidRPr="009F17BA" w:rsidRDefault="009F17BA" w:rsidP="009F17BA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9F17BA" w:rsidRPr="009F17BA" w:rsidRDefault="009F17BA" w:rsidP="009F17BA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F17BA">
        <w:rPr>
          <w:rFonts w:ascii="Arial" w:eastAsia="Times New Roman" w:hAnsi="Arial" w:cs="Arial"/>
          <w:color w:val="222222"/>
        </w:rPr>
        <w:t>Skilled Construction Specialist​s​ </w:t>
      </w:r>
      <w:r w:rsidRPr="009F17BA">
        <w:rPr>
          <w:rFonts w:ascii="Arial" w:eastAsia="Times New Roman" w:hAnsi="Arial" w:cs="Arial"/>
          <w:color w:val="000000"/>
        </w:rPr>
        <w:t xml:space="preserve">will </w:t>
      </w:r>
      <w:r w:rsidRPr="009F17BA">
        <w:rPr>
          <w:rFonts w:ascii="Arial" w:eastAsia="Times New Roman" w:hAnsi="Arial" w:cs="Arial"/>
          <w:color w:val="222222"/>
        </w:rPr>
        <w:t>be responsible for training and managing​ ​</w:t>
      </w:r>
      <w:r w:rsidRPr="009F17BA">
        <w:rPr>
          <w:rFonts w:ascii="Arial" w:eastAsia="Times New Roman" w:hAnsi="Arial" w:cs="Arial"/>
          <w:color w:val="000000"/>
        </w:rPr>
        <w:t>skilled and unskilled volunteers in construction projects​, k</w:t>
      </w:r>
      <w:r w:rsidRPr="009F17BA">
        <w:rPr>
          <w:rFonts w:ascii="Arial" w:eastAsia="Times New Roman" w:hAnsi="Arial" w:cs="Arial"/>
          <w:color w:val="222222"/>
        </w:rPr>
        <w:t xml:space="preserve">eeping them on task, maintaining a safe and clean worksite, monitoring safety and </w:t>
      </w:r>
      <w:r w:rsidR="00037918" w:rsidRPr="009F17BA">
        <w:rPr>
          <w:rFonts w:ascii="Arial" w:eastAsia="Times New Roman" w:hAnsi="Arial" w:cs="Arial"/>
          <w:color w:val="222222"/>
        </w:rPr>
        <w:t>quality​, ​</w:t>
      </w:r>
      <w:r>
        <w:rPr>
          <w:rFonts w:ascii="Arial" w:eastAsia="Times New Roman" w:hAnsi="Arial" w:cs="Arial"/>
          <w:color w:val="222222"/>
        </w:rPr>
        <w:t xml:space="preserve"> </w:t>
      </w:r>
      <w:r w:rsidRPr="009F17BA">
        <w:rPr>
          <w:rFonts w:ascii="Arial" w:eastAsia="Times New Roman" w:hAnsi="Arial" w:cs="Arial"/>
          <w:color w:val="222222"/>
        </w:rPr>
        <w:t>and ensuring tasks are completed on schedule.</w:t>
      </w:r>
    </w:p>
    <w:p w:rsidR="0079233A" w:rsidRPr="0079233A" w:rsidRDefault="0079233A" w:rsidP="007835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-Bold"/>
          <w:b/>
          <w:bCs/>
        </w:rPr>
      </w:pPr>
    </w:p>
    <w:p w:rsidR="00B22ED6" w:rsidRPr="00EF4A54" w:rsidRDefault="0078357A" w:rsidP="003E4417">
      <w:pPr>
        <w:widowControl w:val="0"/>
        <w:autoSpaceDE w:val="0"/>
        <w:autoSpaceDN w:val="0"/>
        <w:adjustRightInd w:val="0"/>
        <w:spacing w:after="0"/>
        <w:rPr>
          <w:rFonts w:ascii="Tahoma-Bold" w:hAnsi="Tahoma-Bold" w:cs="Tahoma-Bold"/>
          <w:bCs/>
          <w:i/>
          <w:sz w:val="24"/>
          <w:szCs w:val="24"/>
        </w:rPr>
      </w:pPr>
      <w:r w:rsidRPr="00B22ED6">
        <w:rPr>
          <w:rFonts w:ascii="Tahoma-Bold" w:hAnsi="Tahoma-Bold" w:cs="Tahoma-Bold"/>
          <w:b/>
          <w:bCs/>
          <w:sz w:val="24"/>
          <w:szCs w:val="24"/>
        </w:rPr>
        <w:t xml:space="preserve">Essential Functions of Position: </w:t>
      </w:r>
    </w:p>
    <w:p w:rsidR="007D4D55" w:rsidRDefault="007D4D55" w:rsidP="007D4D55">
      <w:pPr>
        <w:numPr>
          <w:ilvl w:val="0"/>
          <w:numId w:val="23"/>
        </w:numPr>
        <w:spacing w:after="0" w:line="240" w:lineRule="auto"/>
        <w:contextualSpacing/>
      </w:pPr>
      <w:r>
        <w:rPr>
          <w:rFonts w:ascii="Arial" w:eastAsia="Arial" w:hAnsi="Arial" w:cs="Arial"/>
        </w:rPr>
        <w:t>Maintain a clean, safe and organized work site.</w:t>
      </w:r>
    </w:p>
    <w:p w:rsidR="007D4D55" w:rsidRDefault="007D4D55" w:rsidP="007D4D55">
      <w:pPr>
        <w:numPr>
          <w:ilvl w:val="0"/>
          <w:numId w:val="23"/>
        </w:numPr>
        <w:spacing w:after="0" w:line="240" w:lineRule="auto"/>
        <w:contextualSpacing/>
      </w:pPr>
      <w:r>
        <w:rPr>
          <w:rFonts w:ascii="Arial" w:eastAsia="Arial" w:hAnsi="Arial" w:cs="Arial"/>
        </w:rPr>
        <w:t>Ensure that work is of the highest quality.</w:t>
      </w:r>
    </w:p>
    <w:p w:rsidR="007D4D55" w:rsidRPr="001F3DFA" w:rsidRDefault="007D4D55" w:rsidP="007D4D55">
      <w:pPr>
        <w:numPr>
          <w:ilvl w:val="0"/>
          <w:numId w:val="23"/>
        </w:numPr>
        <w:spacing w:after="0"/>
        <w:contextualSpacing/>
        <w:rPr>
          <w:rFonts w:ascii="Arial" w:hAnsi="Arial" w:cs="Arial"/>
        </w:rPr>
      </w:pPr>
      <w:r w:rsidRPr="001F3DFA">
        <w:rPr>
          <w:rFonts w:ascii="Arial" w:eastAsia="Arial" w:hAnsi="Arial" w:cs="Arial"/>
        </w:rPr>
        <w:t>Maintain a professional and positive attitude when working with volunteers</w:t>
      </w:r>
      <w:r w:rsidR="001F3DFA" w:rsidRPr="001F3DFA">
        <w:rPr>
          <w:rFonts w:ascii="Arial" w:eastAsia="Arial" w:hAnsi="Arial" w:cs="Arial"/>
        </w:rPr>
        <w:t xml:space="preserve"> and members</w:t>
      </w:r>
      <w:r w:rsidRPr="001F3DFA">
        <w:rPr>
          <w:rFonts w:ascii="Arial" w:eastAsia="Arial" w:hAnsi="Arial" w:cs="Arial"/>
        </w:rPr>
        <w:t>.</w:t>
      </w:r>
    </w:p>
    <w:p w:rsidR="001F3DFA" w:rsidRPr="00B4541A" w:rsidRDefault="007D4D55" w:rsidP="001F3DFA">
      <w:pPr>
        <w:numPr>
          <w:ilvl w:val="0"/>
          <w:numId w:val="33"/>
        </w:numPr>
        <w:spacing w:before="60" w:after="20" w:line="240" w:lineRule="auto"/>
        <w:ind w:hanging="360"/>
        <w:contextualSpacing/>
        <w:rPr>
          <w:rFonts w:ascii="Arial" w:hAnsi="Arial" w:cs="Arial"/>
          <w:b/>
        </w:rPr>
      </w:pPr>
      <w:r w:rsidRPr="001F3DFA">
        <w:rPr>
          <w:rFonts w:ascii="Arial" w:eastAsia="Arial" w:hAnsi="Arial" w:cs="Arial"/>
        </w:rPr>
        <w:t>Interact effectively and positively with other team members.</w:t>
      </w:r>
      <w:r w:rsidR="001F3DFA" w:rsidRPr="001F3DFA">
        <w:rPr>
          <w:rFonts w:ascii="Arial" w:hAnsi="Arial" w:cs="Arial"/>
        </w:rPr>
        <w:t xml:space="preserve"> </w:t>
      </w:r>
    </w:p>
    <w:p w:rsidR="00B4541A" w:rsidRPr="001F3DFA" w:rsidRDefault="00B4541A" w:rsidP="001F3DFA">
      <w:pPr>
        <w:numPr>
          <w:ilvl w:val="0"/>
          <w:numId w:val="33"/>
        </w:numPr>
        <w:spacing w:before="60" w:after="20" w:line="240" w:lineRule="auto"/>
        <w:ind w:hanging="360"/>
        <w:contextualSpacing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>Ability to learn and implement building plans and install procedures to SBP's standard</w:t>
      </w:r>
    </w:p>
    <w:p w:rsidR="001F3DFA" w:rsidRPr="001F3DFA" w:rsidRDefault="001F3DFA" w:rsidP="001F3DFA">
      <w:pPr>
        <w:numPr>
          <w:ilvl w:val="0"/>
          <w:numId w:val="33"/>
        </w:numPr>
        <w:spacing w:before="60" w:after="20" w:line="240" w:lineRule="auto"/>
        <w:ind w:hanging="360"/>
        <w:contextualSpacing/>
        <w:rPr>
          <w:rFonts w:ascii="Arial" w:hAnsi="Arial" w:cs="Arial"/>
          <w:b/>
        </w:rPr>
      </w:pPr>
      <w:r w:rsidRPr="001F3DFA">
        <w:rPr>
          <w:rFonts w:ascii="Arial" w:hAnsi="Arial" w:cs="Arial"/>
        </w:rPr>
        <w:t>Use hand tools</w:t>
      </w:r>
      <w:r w:rsidR="00B4541A">
        <w:rPr>
          <w:rFonts w:ascii="Arial" w:hAnsi="Arial" w:cs="Arial"/>
        </w:rPr>
        <w:t>, nail guns,</w:t>
      </w:r>
      <w:r w:rsidRPr="001F3DFA">
        <w:rPr>
          <w:rFonts w:ascii="Arial" w:hAnsi="Arial" w:cs="Arial"/>
        </w:rPr>
        <w:t xml:space="preserve"> and power tools to complete skilled construction tasks.</w:t>
      </w:r>
    </w:p>
    <w:p w:rsidR="001F3DFA" w:rsidRPr="001F3DFA" w:rsidRDefault="001F3DFA" w:rsidP="001F3DFA">
      <w:pPr>
        <w:numPr>
          <w:ilvl w:val="0"/>
          <w:numId w:val="33"/>
        </w:numPr>
        <w:spacing w:before="60" w:after="20" w:line="240" w:lineRule="auto"/>
        <w:ind w:hanging="360"/>
        <w:contextualSpacing/>
        <w:rPr>
          <w:rFonts w:ascii="Arial" w:hAnsi="Arial" w:cs="Arial"/>
          <w:b/>
        </w:rPr>
      </w:pPr>
      <w:r w:rsidRPr="001F3DFA">
        <w:rPr>
          <w:rFonts w:ascii="Arial" w:hAnsi="Arial" w:cs="Arial"/>
        </w:rPr>
        <w:t>Review work orders and preparing material list for completion of jobs.</w:t>
      </w:r>
    </w:p>
    <w:p w:rsidR="007D4D55" w:rsidRDefault="001F3DFA" w:rsidP="001F3DFA">
      <w:pPr>
        <w:numPr>
          <w:ilvl w:val="0"/>
          <w:numId w:val="33"/>
        </w:numPr>
        <w:spacing w:before="60" w:after="20" w:line="240" w:lineRule="auto"/>
        <w:ind w:hanging="360"/>
        <w:contextualSpacing/>
        <w:rPr>
          <w:rFonts w:ascii="Arial" w:hAnsi="Arial" w:cs="Arial"/>
        </w:rPr>
      </w:pPr>
      <w:r w:rsidRPr="001F3DFA">
        <w:rPr>
          <w:rFonts w:ascii="Arial" w:hAnsi="Arial" w:cs="Arial"/>
        </w:rPr>
        <w:t>Ensure the safe and proper use of tools and equipment.</w:t>
      </w:r>
    </w:p>
    <w:p w:rsidR="004B5489" w:rsidRPr="006519EF" w:rsidRDefault="004B5489" w:rsidP="004B5489">
      <w:pPr>
        <w:widowControl w:val="0"/>
        <w:numPr>
          <w:ilvl w:val="0"/>
          <w:numId w:val="23"/>
        </w:numPr>
        <w:spacing w:before="60" w:after="2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Participate in </w:t>
      </w:r>
      <w:r w:rsidRPr="006519EF">
        <w:rPr>
          <w:rFonts w:ascii="Arial" w:eastAsia="Arial" w:hAnsi="Arial" w:cs="Arial"/>
        </w:rPr>
        <w:t>September 11</w:t>
      </w:r>
      <w:r w:rsidRPr="006519EF">
        <w:rPr>
          <w:rFonts w:ascii="Arial" w:eastAsia="Arial" w:hAnsi="Arial" w:cs="Arial"/>
          <w:sz w:val="13"/>
          <w:szCs w:val="13"/>
          <w:vertAlign w:val="superscript"/>
        </w:rPr>
        <w:t>th</w:t>
      </w:r>
      <w:r w:rsidRPr="006519EF">
        <w:rPr>
          <w:rFonts w:ascii="Arial" w:eastAsia="Arial" w:hAnsi="Arial" w:cs="Arial"/>
        </w:rPr>
        <w:t xml:space="preserve"> Day of Remembrance and Martin Luther King Jr. Day of Service events, which may take place on a weekend or during holidays and include activities outside of the scope of typical day-to-day functions.</w:t>
      </w:r>
    </w:p>
    <w:p w:rsidR="004B5489" w:rsidRPr="00C6123A" w:rsidRDefault="004B5489" w:rsidP="004B5489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C6123A">
        <w:rPr>
          <w:rFonts w:ascii="Arial" w:hAnsi="Arial" w:cs="Arial"/>
        </w:rPr>
        <w:t>Per 45 CFR §2510.20, SBP has determined that the probability of access to vulnerable populations is so great that all members will receive the three part NSCHC: NSOPR, FBI, and required state components (residence and state of service, as necessary).</w:t>
      </w:r>
    </w:p>
    <w:p w:rsidR="004B5489" w:rsidRPr="00C6123A" w:rsidRDefault="004B5489" w:rsidP="004B5489">
      <w:pPr>
        <w:numPr>
          <w:ilvl w:val="1"/>
          <w:numId w:val="23"/>
        </w:numPr>
        <w:spacing w:after="0" w:line="240" w:lineRule="auto"/>
        <w:rPr>
          <w:rFonts w:ascii="Arial" w:hAnsi="Arial" w:cs="Arial"/>
        </w:rPr>
      </w:pPr>
      <w:r w:rsidRPr="00C6123A">
        <w:rPr>
          <w:rFonts w:ascii="Arial" w:hAnsi="Arial" w:cs="Arial"/>
        </w:rPr>
        <w:t>Per 45 CFR §2540.100, member activities are not supplementing, duplicating, or displacing staff or volunteers.</w:t>
      </w:r>
    </w:p>
    <w:p w:rsidR="004B5489" w:rsidRDefault="004B5489" w:rsidP="004B5489">
      <w:pPr>
        <w:spacing w:after="0" w:line="240" w:lineRule="auto"/>
        <w:ind w:left="1440"/>
        <w:rPr>
          <w:rFonts w:asciiTheme="minorHAnsi" w:hAnsiTheme="minorHAnsi"/>
        </w:rPr>
      </w:pPr>
    </w:p>
    <w:p w:rsidR="006519EF" w:rsidRDefault="009F17BA" w:rsidP="006519EF">
      <w:pPr>
        <w:widowControl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Requirements</w:t>
      </w:r>
      <w:r w:rsidR="007147F6">
        <w:rPr>
          <w:rFonts w:ascii="Tahoma-Bold" w:hAnsi="Tahoma-Bold" w:cs="Tahoma-Bold"/>
          <w:b/>
          <w:bCs/>
          <w:sz w:val="24"/>
          <w:szCs w:val="24"/>
        </w:rPr>
        <w:t>:</w:t>
      </w:r>
      <w:r w:rsidR="000C77C3">
        <w:rPr>
          <w:rFonts w:ascii="Tahoma-Bold" w:hAnsi="Tahoma-Bold" w:cs="Tahoma-Bold"/>
          <w:b/>
          <w:bCs/>
          <w:sz w:val="24"/>
          <w:szCs w:val="24"/>
        </w:rPr>
        <w:t xml:space="preserve"> </w:t>
      </w:r>
    </w:p>
    <w:p w:rsidR="006519EF" w:rsidRDefault="006519EF" w:rsidP="006519EF">
      <w:pPr>
        <w:pStyle w:val="ListParagraph"/>
        <w:widowControl w:val="0"/>
        <w:numPr>
          <w:ilvl w:val="0"/>
          <w:numId w:val="26"/>
        </w:numPr>
        <w:spacing w:after="0" w:line="240" w:lineRule="auto"/>
      </w:pPr>
      <w:r w:rsidRPr="006519EF">
        <w:rPr>
          <w:rFonts w:ascii="Arial" w:eastAsia="Arial" w:hAnsi="Arial" w:cs="Arial"/>
        </w:rPr>
        <w:t>Be at least 17 years of age or older.</w:t>
      </w:r>
    </w:p>
    <w:p w:rsidR="006519EF" w:rsidRDefault="006519EF" w:rsidP="006519EF">
      <w:pPr>
        <w:widowControl w:val="0"/>
        <w:numPr>
          <w:ilvl w:val="0"/>
          <w:numId w:val="25"/>
        </w:numPr>
        <w:spacing w:after="0" w:line="240" w:lineRule="auto"/>
        <w:ind w:hanging="360"/>
      </w:pPr>
      <w:r>
        <w:rPr>
          <w:rFonts w:ascii="Arial" w:eastAsia="Arial" w:hAnsi="Arial" w:cs="Arial"/>
          <w:color w:val="000000"/>
          <w:highlight w:val="white"/>
        </w:rPr>
        <w:t>Have a high school diploma or its equivalent</w:t>
      </w:r>
    </w:p>
    <w:p w:rsidR="006519EF" w:rsidRDefault="006519EF" w:rsidP="006519EF">
      <w:pPr>
        <w:widowControl w:val="0"/>
        <w:numPr>
          <w:ilvl w:val="0"/>
          <w:numId w:val="2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Be a citizen, national, or lawful permanent resident alien of the United States</w:t>
      </w:r>
    </w:p>
    <w:p w:rsidR="006519EF" w:rsidRDefault="006519EF" w:rsidP="006519EF">
      <w:pPr>
        <w:widowControl w:val="0"/>
        <w:numPr>
          <w:ilvl w:val="0"/>
          <w:numId w:val="2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Satisfy the National Service Criminal History Check eligibility criteria pursuant to 45 CFR 2540.202.</w:t>
      </w:r>
    </w:p>
    <w:p w:rsidR="006519EF" w:rsidRDefault="006519EF" w:rsidP="006519EF">
      <w:pPr>
        <w:widowControl w:val="0"/>
        <w:numPr>
          <w:ilvl w:val="0"/>
          <w:numId w:val="25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Strong interpersonal skills, including active listening. </w:t>
      </w:r>
    </w:p>
    <w:p w:rsidR="006519EF" w:rsidRPr="001F3DFA" w:rsidRDefault="006519EF" w:rsidP="006519EF">
      <w:pPr>
        <w:widowControl w:val="0"/>
        <w:numPr>
          <w:ilvl w:val="0"/>
          <w:numId w:val="25"/>
        </w:numPr>
        <w:spacing w:after="0" w:line="240" w:lineRule="auto"/>
        <w:ind w:hanging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Ability to </w:t>
      </w:r>
      <w:r w:rsidRPr="001F3DFA">
        <w:rPr>
          <w:rFonts w:ascii="Arial" w:eastAsia="Arial" w:hAnsi="Arial" w:cs="Arial"/>
        </w:rPr>
        <w:t>maintain a calm, professional demeanor in challenging situations.</w:t>
      </w:r>
    </w:p>
    <w:p w:rsidR="001F3DFA" w:rsidRPr="001F3DFA" w:rsidRDefault="001F3DFA" w:rsidP="001F3DFA">
      <w:pPr>
        <w:widowControl w:val="0"/>
        <w:numPr>
          <w:ilvl w:val="0"/>
          <w:numId w:val="34"/>
        </w:numPr>
        <w:spacing w:after="0" w:line="240" w:lineRule="auto"/>
        <w:ind w:hanging="360"/>
        <w:contextualSpacing/>
        <w:rPr>
          <w:rFonts w:ascii="Arial" w:hAnsi="Arial" w:cs="Arial"/>
        </w:rPr>
      </w:pPr>
      <w:r w:rsidRPr="001F3DFA">
        <w:rPr>
          <w:rFonts w:ascii="Arial" w:hAnsi="Arial" w:cs="Arial"/>
        </w:rPr>
        <w:t>Willingness /enthusiasm to receive constructive feedback from your supervisor and peers</w:t>
      </w:r>
    </w:p>
    <w:p w:rsidR="001F3DFA" w:rsidRPr="001F3DFA" w:rsidRDefault="001F3DFA" w:rsidP="001F3DFA">
      <w:pPr>
        <w:widowControl w:val="0"/>
        <w:numPr>
          <w:ilvl w:val="0"/>
          <w:numId w:val="34"/>
        </w:numPr>
        <w:spacing w:after="0" w:line="240" w:lineRule="auto"/>
        <w:ind w:hanging="360"/>
        <w:contextualSpacing/>
        <w:rPr>
          <w:rFonts w:ascii="Arial" w:hAnsi="Arial" w:cs="Arial"/>
        </w:rPr>
      </w:pPr>
      <w:r w:rsidRPr="001F3DFA">
        <w:rPr>
          <w:rFonts w:ascii="Arial" w:hAnsi="Arial" w:cs="Arial"/>
        </w:rPr>
        <w:t xml:space="preserve">Ability to complete physical demanding work outdoors in extreme weather conditions (high/low temperatures, strong wind/rain, direct sunlight, </w:t>
      </w:r>
      <w:r w:rsidR="00037918" w:rsidRPr="001F3DFA">
        <w:rPr>
          <w:rFonts w:ascii="Arial" w:hAnsi="Arial" w:cs="Arial"/>
        </w:rPr>
        <w:t>etc.</w:t>
      </w:r>
      <w:r w:rsidRPr="001F3DFA">
        <w:rPr>
          <w:rFonts w:ascii="Arial" w:hAnsi="Arial" w:cs="Arial"/>
        </w:rPr>
        <w:t>)</w:t>
      </w:r>
    </w:p>
    <w:p w:rsidR="006519EF" w:rsidRPr="001F3DFA" w:rsidRDefault="001F3DFA" w:rsidP="001F3DFA">
      <w:pPr>
        <w:widowControl w:val="0"/>
        <w:numPr>
          <w:ilvl w:val="0"/>
          <w:numId w:val="34"/>
        </w:numPr>
        <w:spacing w:after="0" w:line="240" w:lineRule="auto"/>
        <w:ind w:hanging="360"/>
        <w:contextualSpacing/>
        <w:rPr>
          <w:rFonts w:ascii="Arial" w:hAnsi="Arial" w:cs="Arial"/>
        </w:rPr>
      </w:pPr>
      <w:r w:rsidRPr="001F3DFA">
        <w:rPr>
          <w:rFonts w:ascii="Arial" w:hAnsi="Arial" w:cs="Arial"/>
        </w:rPr>
        <w:lastRenderedPageBreak/>
        <w:t>Strong passion for the work of the SBP</w:t>
      </w:r>
    </w:p>
    <w:p w:rsidR="006519EF" w:rsidRPr="008845CC" w:rsidRDefault="006519EF" w:rsidP="006519EF">
      <w:pPr>
        <w:widowControl w:val="0"/>
        <w:numPr>
          <w:ilvl w:val="0"/>
          <w:numId w:val="25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Demonstrated problem solving skills. </w:t>
      </w:r>
    </w:p>
    <w:p w:rsidR="008845CC" w:rsidRDefault="008845CC" w:rsidP="008845CC">
      <w:pPr>
        <w:widowControl w:val="0"/>
        <w:numPr>
          <w:ilvl w:val="0"/>
          <w:numId w:val="3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Fluency in Spanish required for positions serving at the Puerto Rico Operating Site</w:t>
      </w:r>
    </w:p>
    <w:p w:rsidR="00216926" w:rsidRDefault="00216926" w:rsidP="007147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2246AC" w:rsidRDefault="004B5489" w:rsidP="002246AC">
      <w:pPr>
        <w:spacing w:after="0"/>
        <w:contextualSpacing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Core Competencies Needed:</w:t>
      </w:r>
      <w:r w:rsidR="007147F6">
        <w:rPr>
          <w:rFonts w:ascii="Tahoma-Bold" w:hAnsi="Tahoma-Bold" w:cs="Tahoma-Bold"/>
          <w:b/>
          <w:bCs/>
          <w:sz w:val="24"/>
          <w:szCs w:val="24"/>
        </w:rPr>
        <w:t xml:space="preserve"> </w:t>
      </w:r>
    </w:p>
    <w:p w:rsidR="002246AC" w:rsidRPr="002246AC" w:rsidRDefault="002246AC" w:rsidP="002246AC">
      <w:pPr>
        <w:pStyle w:val="ListParagraph"/>
        <w:numPr>
          <w:ilvl w:val="0"/>
          <w:numId w:val="26"/>
        </w:numPr>
        <w:spacing w:after="0"/>
        <w:rPr>
          <w:rFonts w:ascii="Arial" w:eastAsia="Arial" w:hAnsi="Arial" w:cs="Arial"/>
        </w:rPr>
      </w:pPr>
      <w:r w:rsidRPr="002246AC">
        <w:rPr>
          <w:rFonts w:ascii="Arial" w:eastAsia="Arial" w:hAnsi="Arial" w:cs="Arial"/>
        </w:rPr>
        <w:t>Excellent verbal communication skills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Experience/comfort with public speaking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lead diverse groups of volunteers on a wide array of tasks (that will most likely be new to you)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perform physical labor, occasionally strenuous</w:t>
      </w:r>
    </w:p>
    <w:p w:rsidR="00B4541A" w:rsidRDefault="00B4541A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Ability to lift at least 50 lbs.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organizational skills and ability to delegate tasks effectively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Experience/interest in developing project management skills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Willingness /enthusiasm to receive constructive feedback from your supervisor and peers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Positive attitude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take initiative and be self-motivated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regard for safety</w:t>
      </w:r>
    </w:p>
    <w:p w:rsidR="002246AC" w:rsidRDefault="002246AC" w:rsidP="002246AC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passion for the work of SBP</w:t>
      </w:r>
    </w:p>
    <w:p w:rsidR="002246AC" w:rsidRPr="003E4417" w:rsidRDefault="002246AC" w:rsidP="003E4417">
      <w:pPr>
        <w:numPr>
          <w:ilvl w:val="0"/>
          <w:numId w:val="32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construction experience necessary, although helpful, as this is a construction heavy position.  </w:t>
      </w:r>
    </w:p>
    <w:p w:rsidR="003E4417" w:rsidRDefault="003E4417" w:rsidP="001C0CF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1C0CFF" w:rsidRPr="002246AC" w:rsidRDefault="007147F6" w:rsidP="001C0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Commitment Required: </w:t>
      </w:r>
      <w:r w:rsidR="002502B3" w:rsidRPr="00C832D4">
        <w:rPr>
          <w:rFonts w:ascii="Arial" w:hAnsi="Arial" w:cs="Arial"/>
          <w:bCs/>
        </w:rPr>
        <w:t>Full Time members will serve</w:t>
      </w:r>
      <w:r w:rsidR="001C0CFF" w:rsidRPr="00C832D4">
        <w:rPr>
          <w:rFonts w:ascii="Arial" w:hAnsi="Arial" w:cs="Arial"/>
          <w:bCs/>
        </w:rPr>
        <w:t xml:space="preserve"> 1700 hours</w:t>
      </w:r>
      <w:r w:rsidR="00F72660" w:rsidRPr="00C832D4">
        <w:rPr>
          <w:rFonts w:ascii="Arial" w:hAnsi="Arial" w:cs="Arial"/>
          <w:bCs/>
        </w:rPr>
        <w:t>.</w:t>
      </w:r>
      <w:r w:rsidR="002502B3" w:rsidRPr="00C832D4">
        <w:rPr>
          <w:rFonts w:ascii="Arial" w:hAnsi="Arial" w:cs="Arial"/>
          <w:bCs/>
        </w:rPr>
        <w:t xml:space="preserve"> Members are required to serve 42 hours a week. </w:t>
      </w:r>
      <w:r w:rsidR="00F72660" w:rsidRPr="00C832D4">
        <w:rPr>
          <w:rFonts w:ascii="Arial" w:hAnsi="Arial" w:cs="Arial"/>
          <w:bCs/>
        </w:rPr>
        <w:t xml:space="preserve"> </w:t>
      </w:r>
      <w:r w:rsidR="001C0CFF" w:rsidRPr="00C832D4">
        <w:rPr>
          <w:rFonts w:ascii="Arial" w:hAnsi="Arial" w:cs="Arial"/>
          <w:bCs/>
        </w:rPr>
        <w:t xml:space="preserve">A typical service week </w:t>
      </w:r>
      <w:r w:rsidR="002246AC" w:rsidRPr="00C832D4">
        <w:rPr>
          <w:rFonts w:ascii="Arial" w:hAnsi="Arial" w:cs="Arial"/>
          <w:bCs/>
        </w:rPr>
        <w:t>is Monday</w:t>
      </w:r>
      <w:r w:rsidR="001C0CFF" w:rsidRPr="00C832D4">
        <w:rPr>
          <w:rFonts w:ascii="Arial" w:hAnsi="Arial" w:cs="Arial"/>
          <w:bCs/>
        </w:rPr>
        <w:t xml:space="preserve"> – Friday, however volunteer events often occur on Saturday and will require attendance. Member will have ample opportunity to complete 1700 hours of service.</w:t>
      </w:r>
      <w:r w:rsidR="001C0CFF" w:rsidRPr="002246AC">
        <w:rPr>
          <w:rFonts w:ascii="Arial" w:hAnsi="Arial" w:cs="Arial"/>
          <w:bCs/>
        </w:rPr>
        <w:t xml:space="preserve"> </w:t>
      </w:r>
    </w:p>
    <w:p w:rsidR="00F72660" w:rsidRPr="00F72660" w:rsidRDefault="00F72660" w:rsidP="00F72660">
      <w:pPr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="Tahoma"/>
          <w:bCs/>
          <w:color w:val="000000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Member Evaluation</w:t>
      </w:r>
      <w:r w:rsidRPr="00031B4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  <w:r w:rsidRPr="00F72660">
        <w:t xml:space="preserve"> </w:t>
      </w:r>
      <w:r w:rsidR="001C0CFF" w:rsidRPr="001C0CFF">
        <w:rPr>
          <w:rFonts w:ascii="Arial" w:hAnsi="Arial" w:cs="Arial"/>
        </w:rPr>
        <w:t xml:space="preserve">Members will receive </w:t>
      </w:r>
      <w:r w:rsidR="00037918" w:rsidRPr="001C0CFF">
        <w:rPr>
          <w:rFonts w:ascii="Arial" w:hAnsi="Arial" w:cs="Arial"/>
        </w:rPr>
        <w:t>mid-year</w:t>
      </w:r>
      <w:r w:rsidR="001C0CFF" w:rsidRPr="001C0CFF">
        <w:rPr>
          <w:rFonts w:ascii="Arial" w:hAnsi="Arial" w:cs="Arial"/>
        </w:rPr>
        <w:t xml:space="preserve"> and end of year evaluations, as well as complete necessary </w:t>
      </w:r>
      <w:r w:rsidR="001C0CFF">
        <w:rPr>
          <w:rFonts w:ascii="Arial" w:hAnsi="Arial" w:cs="Arial"/>
        </w:rPr>
        <w:t xml:space="preserve">weekly and/or monthly </w:t>
      </w:r>
      <w:r w:rsidR="001C0CFF" w:rsidRPr="001C0CFF">
        <w:rPr>
          <w:rFonts w:ascii="Arial" w:hAnsi="Arial" w:cs="Arial"/>
        </w:rPr>
        <w:t>data reports and bi-weekly timesheets in OnCorps.</w:t>
      </w:r>
      <w:r w:rsidR="001C0CFF">
        <w:t xml:space="preserve"> </w:t>
      </w:r>
    </w:p>
    <w:p w:rsidR="00A27345" w:rsidRDefault="00A27345" w:rsidP="007147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Training: </w:t>
      </w:r>
    </w:p>
    <w:p w:rsidR="00031B48" w:rsidRPr="004B5489" w:rsidRDefault="001C0CFF" w:rsidP="003E441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2246AC">
        <w:rPr>
          <w:rFonts w:ascii="Arial" w:eastAsia="Times New Roman" w:hAnsi="Arial" w:cs="Arial"/>
          <w:color w:val="000000"/>
        </w:rPr>
        <w:t xml:space="preserve">Members will receive service and site specific training to prepare them for their service. Members will also be required to attend orientation. </w:t>
      </w:r>
    </w:p>
    <w:p w:rsidR="004B5489" w:rsidRPr="004B5489" w:rsidRDefault="004B5489" w:rsidP="004B5489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Members will receive on-site construction training that occurs at project houses for the first six – eight weeks of service. Training occurs during project builds, and may include demonstrating tasks to managers, members, and volunteers. </w:t>
      </w:r>
    </w:p>
    <w:p w:rsidR="00F72660" w:rsidRPr="002246AC" w:rsidRDefault="001C0CFF" w:rsidP="00F72660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2246AC">
        <w:rPr>
          <w:rFonts w:ascii="Arial" w:eastAsia="Times New Roman" w:hAnsi="Arial" w:cs="Arial"/>
          <w:bCs/>
          <w:color w:val="000000"/>
        </w:rPr>
        <w:t>M</w:t>
      </w:r>
      <w:r w:rsidR="00F72660" w:rsidRPr="002246AC">
        <w:rPr>
          <w:rFonts w:ascii="Arial" w:eastAsia="Times New Roman" w:hAnsi="Arial" w:cs="Arial"/>
          <w:bCs/>
          <w:color w:val="000000"/>
        </w:rPr>
        <w:t>ember training hours meet the requirements of 45 CFR §2520.50.</w:t>
      </w:r>
    </w:p>
    <w:p w:rsidR="003E4417" w:rsidRPr="003E4417" w:rsidRDefault="003E4417" w:rsidP="003E4417">
      <w:pP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3E4417">
        <w:rPr>
          <w:rFonts w:ascii="Tahoma" w:eastAsia="Tahoma" w:hAnsi="Tahoma" w:cs="Tahoma"/>
          <w:b/>
          <w:color w:val="000000"/>
          <w:sz w:val="24"/>
          <w:szCs w:val="24"/>
        </w:rPr>
        <w:t>AmeriCorps Program Benefits:</w:t>
      </w:r>
    </w:p>
    <w:p w:rsidR="00D85D1E" w:rsidRPr="00037918" w:rsidRDefault="00037918" w:rsidP="001C56F6">
      <w:pPr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</w:rPr>
        <w:t xml:space="preserve">This position is eligible for a living allowance, post-service education award, health benefits, loan forbearance for most federally-guaranteed student loans, and childcare assistance. The stipend for this position is $1,427.90 per month and may not exceed $14,279.00 for the entire term of service.  The education award for this position upon completion of the ten-month term and 1700 hours of service is $6195. Please visit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http://www.americorps.gov/for_individuals/benefits/benefits_ed_award.asp</w:t>
        </w:r>
      </w:hyperlink>
      <w:r>
        <w:rPr>
          <w:rFonts w:ascii="Arial" w:eastAsia="Arial" w:hAnsi="Arial" w:cs="Arial"/>
        </w:rPr>
        <w:t xml:space="preserve"> for more information on the education award.  AmeriCorps members in this position have the opportunity to make a difference in communities, connect to a national AmeriCorps network and alumni group, and serve with a dynamic team of members. </w:t>
      </w:r>
      <w:bookmarkStart w:id="1" w:name="_GoBack"/>
      <w:bookmarkEnd w:id="1"/>
    </w:p>
    <w:sectPr w:rsidR="00D85D1E" w:rsidRPr="00037918" w:rsidSect="00B93577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0C" w:rsidRDefault="00E5030C" w:rsidP="00B8470E">
      <w:pPr>
        <w:spacing w:after="0" w:line="240" w:lineRule="auto"/>
      </w:pPr>
      <w:r>
        <w:separator/>
      </w:r>
    </w:p>
  </w:endnote>
  <w:endnote w:type="continuationSeparator" w:id="0">
    <w:p w:rsidR="00E5030C" w:rsidRDefault="00E5030C" w:rsidP="00B8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0C" w:rsidRDefault="00E5030C" w:rsidP="00B8470E">
      <w:pPr>
        <w:spacing w:after="0" w:line="240" w:lineRule="auto"/>
      </w:pPr>
      <w:r>
        <w:separator/>
      </w:r>
    </w:p>
  </w:footnote>
  <w:footnote w:type="continuationSeparator" w:id="0">
    <w:p w:rsidR="00E5030C" w:rsidRDefault="00E5030C" w:rsidP="00B8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B0F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E8A"/>
    <w:multiLevelType w:val="hybridMultilevel"/>
    <w:tmpl w:val="5784E3FE"/>
    <w:lvl w:ilvl="0" w:tplc="2FBA3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F84"/>
    <w:multiLevelType w:val="hybridMultilevel"/>
    <w:tmpl w:val="1DD61C44"/>
    <w:lvl w:ilvl="0" w:tplc="85126E2E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 w:tplc="34343B28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plc="D6B22DAC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plc="95D814CE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plc="65225258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plc="8D9E6ED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plc="FFE82C92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plc="2CA8A200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plc="5D6C6462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A2A2304"/>
    <w:multiLevelType w:val="multilevel"/>
    <w:tmpl w:val="0EFE77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A992F6E"/>
    <w:multiLevelType w:val="hybridMultilevel"/>
    <w:tmpl w:val="8760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43B44"/>
    <w:multiLevelType w:val="hybridMultilevel"/>
    <w:tmpl w:val="BF68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349F"/>
    <w:multiLevelType w:val="multilevel"/>
    <w:tmpl w:val="D40442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13781BCE"/>
    <w:multiLevelType w:val="hybridMultilevel"/>
    <w:tmpl w:val="A4F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21B3"/>
    <w:multiLevelType w:val="hybridMultilevel"/>
    <w:tmpl w:val="E8EC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08F8"/>
    <w:multiLevelType w:val="multilevel"/>
    <w:tmpl w:val="8F901C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31776095"/>
    <w:multiLevelType w:val="hybridMultilevel"/>
    <w:tmpl w:val="13A8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54646"/>
    <w:multiLevelType w:val="hybridMultilevel"/>
    <w:tmpl w:val="C60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F7CDF"/>
    <w:multiLevelType w:val="multilevel"/>
    <w:tmpl w:val="950C95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3DAE6FE0"/>
    <w:multiLevelType w:val="hybridMultilevel"/>
    <w:tmpl w:val="7E48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024E"/>
    <w:multiLevelType w:val="hybridMultilevel"/>
    <w:tmpl w:val="50DA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5A5E"/>
    <w:multiLevelType w:val="multilevel"/>
    <w:tmpl w:val="2A9CF7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 w15:restartNumberingAfterBreak="0">
    <w:nsid w:val="45D259ED"/>
    <w:multiLevelType w:val="hybridMultilevel"/>
    <w:tmpl w:val="81EA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7E34"/>
    <w:multiLevelType w:val="hybridMultilevel"/>
    <w:tmpl w:val="8C448B9A"/>
    <w:lvl w:ilvl="0" w:tplc="332467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C0C5E"/>
    <w:multiLevelType w:val="hybridMultilevel"/>
    <w:tmpl w:val="5C2699F2"/>
    <w:lvl w:ilvl="0" w:tplc="07D602E8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BF4C4338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2FAE97C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534882A6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9D786F52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39664784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2A509482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A4A87240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8EB2D3E2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BFC5433"/>
    <w:multiLevelType w:val="hybridMultilevel"/>
    <w:tmpl w:val="E578A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D5F0F"/>
    <w:multiLevelType w:val="multilevel"/>
    <w:tmpl w:val="2C32EF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530E0E4E"/>
    <w:multiLevelType w:val="hybridMultilevel"/>
    <w:tmpl w:val="FA0C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B61770"/>
    <w:multiLevelType w:val="hybridMultilevel"/>
    <w:tmpl w:val="A92A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7343"/>
    <w:multiLevelType w:val="hybridMultilevel"/>
    <w:tmpl w:val="5B34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3F0D"/>
    <w:multiLevelType w:val="multilevel"/>
    <w:tmpl w:val="408226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B533E61"/>
    <w:multiLevelType w:val="hybridMultilevel"/>
    <w:tmpl w:val="9D36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1210B"/>
    <w:multiLevelType w:val="hybridMultilevel"/>
    <w:tmpl w:val="D97A9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166C"/>
    <w:multiLevelType w:val="multilevel"/>
    <w:tmpl w:val="C09CAA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8" w15:restartNumberingAfterBreak="0">
    <w:nsid w:val="612816C3"/>
    <w:multiLevelType w:val="hybridMultilevel"/>
    <w:tmpl w:val="EFA0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E528A"/>
    <w:multiLevelType w:val="hybridMultilevel"/>
    <w:tmpl w:val="87124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D2E86"/>
    <w:multiLevelType w:val="hybridMultilevel"/>
    <w:tmpl w:val="8566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A1327"/>
    <w:multiLevelType w:val="multilevel"/>
    <w:tmpl w:val="D38A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75789"/>
    <w:multiLevelType w:val="multilevel"/>
    <w:tmpl w:val="D6F8A4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3" w15:restartNumberingAfterBreak="0">
    <w:nsid w:val="759B7AAA"/>
    <w:multiLevelType w:val="multilevel"/>
    <w:tmpl w:val="348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286181"/>
    <w:multiLevelType w:val="hybridMultilevel"/>
    <w:tmpl w:val="BE60F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11"/>
  </w:num>
  <w:num w:numId="5">
    <w:abstractNumId w:val="23"/>
  </w:num>
  <w:num w:numId="6">
    <w:abstractNumId w:val="26"/>
  </w:num>
  <w:num w:numId="7">
    <w:abstractNumId w:val="22"/>
  </w:num>
  <w:num w:numId="8">
    <w:abstractNumId w:val="19"/>
  </w:num>
  <w:num w:numId="9">
    <w:abstractNumId w:val="25"/>
  </w:num>
  <w:num w:numId="10">
    <w:abstractNumId w:val="17"/>
  </w:num>
  <w:num w:numId="11">
    <w:abstractNumId w:val="5"/>
  </w:num>
  <w:num w:numId="12">
    <w:abstractNumId w:val="1"/>
  </w:num>
  <w:num w:numId="13">
    <w:abstractNumId w:val="7"/>
  </w:num>
  <w:num w:numId="14">
    <w:abstractNumId w:val="33"/>
  </w:num>
  <w:num w:numId="15">
    <w:abstractNumId w:val="31"/>
  </w:num>
  <w:num w:numId="16">
    <w:abstractNumId w:val="16"/>
  </w:num>
  <w:num w:numId="17">
    <w:abstractNumId w:val="34"/>
  </w:num>
  <w:num w:numId="18">
    <w:abstractNumId w:val="21"/>
  </w:num>
  <w:num w:numId="19">
    <w:abstractNumId w:val="4"/>
  </w:num>
  <w:num w:numId="20">
    <w:abstractNumId w:val="13"/>
  </w:num>
  <w:num w:numId="21">
    <w:abstractNumId w:val="10"/>
  </w:num>
  <w:num w:numId="22">
    <w:abstractNumId w:val="0"/>
  </w:num>
  <w:num w:numId="23">
    <w:abstractNumId w:val="8"/>
  </w:num>
  <w:num w:numId="24">
    <w:abstractNumId w:val="27"/>
  </w:num>
  <w:num w:numId="25">
    <w:abstractNumId w:val="3"/>
  </w:num>
  <w:num w:numId="26">
    <w:abstractNumId w:val="30"/>
  </w:num>
  <w:num w:numId="27">
    <w:abstractNumId w:val="20"/>
  </w:num>
  <w:num w:numId="28">
    <w:abstractNumId w:val="12"/>
  </w:num>
  <w:num w:numId="29">
    <w:abstractNumId w:val="9"/>
  </w:num>
  <w:num w:numId="30">
    <w:abstractNumId w:val="32"/>
  </w:num>
  <w:num w:numId="31">
    <w:abstractNumId w:val="2"/>
  </w:num>
  <w:num w:numId="32">
    <w:abstractNumId w:val="18"/>
  </w:num>
  <w:num w:numId="33">
    <w:abstractNumId w:val="24"/>
  </w:num>
  <w:num w:numId="34">
    <w:abstractNumId w:val="15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43"/>
    <w:rsid w:val="00000791"/>
    <w:rsid w:val="000009C7"/>
    <w:rsid w:val="00012CA7"/>
    <w:rsid w:val="000257B9"/>
    <w:rsid w:val="00031B48"/>
    <w:rsid w:val="00037918"/>
    <w:rsid w:val="00046DC2"/>
    <w:rsid w:val="00050832"/>
    <w:rsid w:val="00055318"/>
    <w:rsid w:val="000715FB"/>
    <w:rsid w:val="00075D0C"/>
    <w:rsid w:val="00076899"/>
    <w:rsid w:val="00083DD1"/>
    <w:rsid w:val="000920D8"/>
    <w:rsid w:val="000A7B1E"/>
    <w:rsid w:val="000B3A82"/>
    <w:rsid w:val="000C28C7"/>
    <w:rsid w:val="000C77C3"/>
    <w:rsid w:val="000D7E3B"/>
    <w:rsid w:val="00121997"/>
    <w:rsid w:val="0015476D"/>
    <w:rsid w:val="0016332D"/>
    <w:rsid w:val="00163CEC"/>
    <w:rsid w:val="00164988"/>
    <w:rsid w:val="00172CF9"/>
    <w:rsid w:val="00186A08"/>
    <w:rsid w:val="001936F2"/>
    <w:rsid w:val="001960DB"/>
    <w:rsid w:val="00197A11"/>
    <w:rsid w:val="001A7555"/>
    <w:rsid w:val="001B7AF3"/>
    <w:rsid w:val="001C0902"/>
    <w:rsid w:val="001C0CFF"/>
    <w:rsid w:val="001C56F6"/>
    <w:rsid w:val="001F3DFA"/>
    <w:rsid w:val="0021600E"/>
    <w:rsid w:val="00216926"/>
    <w:rsid w:val="002246AC"/>
    <w:rsid w:val="00243651"/>
    <w:rsid w:val="002502B3"/>
    <w:rsid w:val="00265925"/>
    <w:rsid w:val="002864A1"/>
    <w:rsid w:val="002E26DB"/>
    <w:rsid w:val="002E289B"/>
    <w:rsid w:val="002F1483"/>
    <w:rsid w:val="002F14F4"/>
    <w:rsid w:val="00303846"/>
    <w:rsid w:val="003038B6"/>
    <w:rsid w:val="00306AD2"/>
    <w:rsid w:val="00321EB5"/>
    <w:rsid w:val="0033451D"/>
    <w:rsid w:val="0033730B"/>
    <w:rsid w:val="00342E96"/>
    <w:rsid w:val="003646D3"/>
    <w:rsid w:val="00375235"/>
    <w:rsid w:val="00381610"/>
    <w:rsid w:val="00381F1B"/>
    <w:rsid w:val="003D363F"/>
    <w:rsid w:val="003E4417"/>
    <w:rsid w:val="003E4B4D"/>
    <w:rsid w:val="003F4E4E"/>
    <w:rsid w:val="003F571F"/>
    <w:rsid w:val="00416A12"/>
    <w:rsid w:val="00422C97"/>
    <w:rsid w:val="00455E58"/>
    <w:rsid w:val="004679C6"/>
    <w:rsid w:val="004B5489"/>
    <w:rsid w:val="004C49F5"/>
    <w:rsid w:val="004C4C3B"/>
    <w:rsid w:val="00501DFB"/>
    <w:rsid w:val="00506681"/>
    <w:rsid w:val="005158CF"/>
    <w:rsid w:val="00517954"/>
    <w:rsid w:val="00527672"/>
    <w:rsid w:val="00536BBB"/>
    <w:rsid w:val="005409CB"/>
    <w:rsid w:val="00581F8C"/>
    <w:rsid w:val="00584EA7"/>
    <w:rsid w:val="00586BD9"/>
    <w:rsid w:val="00592721"/>
    <w:rsid w:val="005A7809"/>
    <w:rsid w:val="005C2AF0"/>
    <w:rsid w:val="005D0BE8"/>
    <w:rsid w:val="005E43EF"/>
    <w:rsid w:val="005E4895"/>
    <w:rsid w:val="005F4DE8"/>
    <w:rsid w:val="00640BA4"/>
    <w:rsid w:val="006519EF"/>
    <w:rsid w:val="006537FA"/>
    <w:rsid w:val="00674A27"/>
    <w:rsid w:val="00674CEA"/>
    <w:rsid w:val="006813A4"/>
    <w:rsid w:val="00696E9A"/>
    <w:rsid w:val="006A65B8"/>
    <w:rsid w:val="006C400F"/>
    <w:rsid w:val="006D0214"/>
    <w:rsid w:val="006E35E4"/>
    <w:rsid w:val="006E5413"/>
    <w:rsid w:val="007147F6"/>
    <w:rsid w:val="00733981"/>
    <w:rsid w:val="0078357A"/>
    <w:rsid w:val="00784C7F"/>
    <w:rsid w:val="00784EA7"/>
    <w:rsid w:val="0079233A"/>
    <w:rsid w:val="007962FA"/>
    <w:rsid w:val="007A13C4"/>
    <w:rsid w:val="007A392B"/>
    <w:rsid w:val="007A4679"/>
    <w:rsid w:val="007D4D55"/>
    <w:rsid w:val="007E4003"/>
    <w:rsid w:val="007F6C63"/>
    <w:rsid w:val="00807AFA"/>
    <w:rsid w:val="00816226"/>
    <w:rsid w:val="00823612"/>
    <w:rsid w:val="00823824"/>
    <w:rsid w:val="00834059"/>
    <w:rsid w:val="008827BD"/>
    <w:rsid w:val="008845CC"/>
    <w:rsid w:val="00890D90"/>
    <w:rsid w:val="008B1AED"/>
    <w:rsid w:val="008C2E69"/>
    <w:rsid w:val="008C4A04"/>
    <w:rsid w:val="008C72F9"/>
    <w:rsid w:val="008E3D07"/>
    <w:rsid w:val="008F49FA"/>
    <w:rsid w:val="00905A77"/>
    <w:rsid w:val="0091519E"/>
    <w:rsid w:val="00921548"/>
    <w:rsid w:val="00922072"/>
    <w:rsid w:val="00963ACD"/>
    <w:rsid w:val="0097016D"/>
    <w:rsid w:val="00975091"/>
    <w:rsid w:val="00981058"/>
    <w:rsid w:val="009920B5"/>
    <w:rsid w:val="009B478F"/>
    <w:rsid w:val="009C074D"/>
    <w:rsid w:val="009D05E8"/>
    <w:rsid w:val="009F17BA"/>
    <w:rsid w:val="009F54EF"/>
    <w:rsid w:val="00A21C01"/>
    <w:rsid w:val="00A26FE4"/>
    <w:rsid w:val="00A27345"/>
    <w:rsid w:val="00A53EF2"/>
    <w:rsid w:val="00A766F9"/>
    <w:rsid w:val="00A768BB"/>
    <w:rsid w:val="00A94A24"/>
    <w:rsid w:val="00AB4B99"/>
    <w:rsid w:val="00AD4ED3"/>
    <w:rsid w:val="00AE368F"/>
    <w:rsid w:val="00B15B44"/>
    <w:rsid w:val="00B15B85"/>
    <w:rsid w:val="00B22ED6"/>
    <w:rsid w:val="00B26D29"/>
    <w:rsid w:val="00B4541A"/>
    <w:rsid w:val="00B7217F"/>
    <w:rsid w:val="00B72643"/>
    <w:rsid w:val="00B76A9F"/>
    <w:rsid w:val="00B82DCF"/>
    <w:rsid w:val="00B83029"/>
    <w:rsid w:val="00B842AB"/>
    <w:rsid w:val="00B8470E"/>
    <w:rsid w:val="00B86B81"/>
    <w:rsid w:val="00B93577"/>
    <w:rsid w:val="00BD0A5E"/>
    <w:rsid w:val="00BE5B26"/>
    <w:rsid w:val="00BF7639"/>
    <w:rsid w:val="00C05FEC"/>
    <w:rsid w:val="00C10196"/>
    <w:rsid w:val="00C27877"/>
    <w:rsid w:val="00C537C3"/>
    <w:rsid w:val="00C53E3F"/>
    <w:rsid w:val="00C55028"/>
    <w:rsid w:val="00C56AD6"/>
    <w:rsid w:val="00C649B0"/>
    <w:rsid w:val="00C81C01"/>
    <w:rsid w:val="00C832D4"/>
    <w:rsid w:val="00C83AAE"/>
    <w:rsid w:val="00CA081C"/>
    <w:rsid w:val="00CC1263"/>
    <w:rsid w:val="00CD0989"/>
    <w:rsid w:val="00CE6E90"/>
    <w:rsid w:val="00CF4151"/>
    <w:rsid w:val="00D02C7C"/>
    <w:rsid w:val="00D02F38"/>
    <w:rsid w:val="00D206C1"/>
    <w:rsid w:val="00D236D1"/>
    <w:rsid w:val="00D23761"/>
    <w:rsid w:val="00D3421A"/>
    <w:rsid w:val="00D35386"/>
    <w:rsid w:val="00D630C6"/>
    <w:rsid w:val="00D774E4"/>
    <w:rsid w:val="00D85D1E"/>
    <w:rsid w:val="00DA1056"/>
    <w:rsid w:val="00DD0D1B"/>
    <w:rsid w:val="00DD58AC"/>
    <w:rsid w:val="00E10772"/>
    <w:rsid w:val="00E13287"/>
    <w:rsid w:val="00E2657A"/>
    <w:rsid w:val="00E31C25"/>
    <w:rsid w:val="00E34718"/>
    <w:rsid w:val="00E435F9"/>
    <w:rsid w:val="00E501B1"/>
    <w:rsid w:val="00E5030C"/>
    <w:rsid w:val="00E63350"/>
    <w:rsid w:val="00E808C8"/>
    <w:rsid w:val="00EA0CB7"/>
    <w:rsid w:val="00ED1F59"/>
    <w:rsid w:val="00ED4392"/>
    <w:rsid w:val="00ED5335"/>
    <w:rsid w:val="00EF1368"/>
    <w:rsid w:val="00EF4A54"/>
    <w:rsid w:val="00F15CB1"/>
    <w:rsid w:val="00F218F1"/>
    <w:rsid w:val="00F349B6"/>
    <w:rsid w:val="00F40AB7"/>
    <w:rsid w:val="00F57D04"/>
    <w:rsid w:val="00F72660"/>
    <w:rsid w:val="00F735DB"/>
    <w:rsid w:val="00F91008"/>
    <w:rsid w:val="00FD1C6B"/>
    <w:rsid w:val="00FE0712"/>
    <w:rsid w:val="00FE1EF6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C892"/>
  <w15:docId w15:val="{08AA7A5A-6851-4B5D-9B00-1A004440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64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E0712"/>
    <w:pPr>
      <w:ind w:left="720"/>
      <w:contextualSpacing/>
    </w:pPr>
  </w:style>
  <w:style w:type="character" w:styleId="Hyperlink">
    <w:name w:val="Hyperlink"/>
    <w:uiPriority w:val="99"/>
    <w:unhideWhenUsed/>
    <w:rsid w:val="00CA08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0E"/>
  </w:style>
  <w:style w:type="paragraph" w:styleId="Footer">
    <w:name w:val="footer"/>
    <w:basedOn w:val="Normal"/>
    <w:link w:val="FooterChar"/>
    <w:uiPriority w:val="99"/>
    <w:unhideWhenUsed/>
    <w:rsid w:val="00B8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0E"/>
  </w:style>
  <w:style w:type="paragraph" w:customStyle="1" w:styleId="Default">
    <w:name w:val="Default"/>
    <w:rsid w:val="00D206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ericorps.gov/for_individuals/benefits/benefits_ed_awar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6040</CharactersWithSpaces>
  <SharedDoc>false</SharedDoc>
  <HLinks>
    <vt:vector size="54" baseType="variant"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>http://www.americorps.gov/for_individuals/choose/state_national.asp</vt:lpwstr>
      </vt:variant>
      <vt:variant>
        <vt:lpwstr/>
      </vt:variant>
      <vt:variant>
        <vt:i4>2621563</vt:i4>
      </vt:variant>
      <vt:variant>
        <vt:i4>21</vt:i4>
      </vt:variant>
      <vt:variant>
        <vt:i4>0</vt:i4>
      </vt:variant>
      <vt:variant>
        <vt:i4>5</vt:i4>
      </vt:variant>
      <vt:variant>
        <vt:lpwstr>http://achri.archildrens.org/ObesityPrevention.htm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http://www.arteengarden.com/arkansas-gardencorps</vt:lpwstr>
      </vt:variant>
      <vt:variant>
        <vt:lpwstr/>
      </vt:variant>
      <vt:variant>
        <vt:i4>5636223</vt:i4>
      </vt:variant>
      <vt:variant>
        <vt:i4>15</vt:i4>
      </vt:variant>
      <vt:variant>
        <vt:i4>0</vt:i4>
      </vt:variant>
      <vt:variant>
        <vt:i4>5</vt:i4>
      </vt:variant>
      <vt:variant>
        <vt:lpwstr>mailto:esenglish@uams.edu</vt:lpwstr>
      </vt:variant>
      <vt:variant>
        <vt:lpwstr/>
      </vt:variant>
      <vt:variant>
        <vt:i4>4653133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http://www.facebook.com/thepeopletree</vt:lpwstr>
      </vt:variant>
      <vt:variant>
        <vt:lpwstr/>
      </vt:variant>
      <vt:variant>
        <vt:i4>458759</vt:i4>
      </vt:variant>
      <vt:variant>
        <vt:i4>9</vt:i4>
      </vt:variant>
      <vt:variant>
        <vt:i4>0</vt:i4>
      </vt:variant>
      <vt:variant>
        <vt:i4>5</vt:i4>
      </vt:variant>
      <vt:variant>
        <vt:lpwstr>http://www.thepeopletree.us/</vt:lpwstr>
      </vt:variant>
      <vt:variant>
        <vt:lpwstr/>
      </vt:variant>
      <vt:variant>
        <vt:i4>4587598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http://www.facebook.com/NLRCommunityFarm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mailto:josh.fendley@thepeopletree.us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mailto:kitek@nlrsd.org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e.english</dc:creator>
  <cp:lastModifiedBy>SBP</cp:lastModifiedBy>
  <cp:revision>2</cp:revision>
  <cp:lastPrinted>2020-01-02T18:00:00Z</cp:lastPrinted>
  <dcterms:created xsi:type="dcterms:W3CDTF">2020-09-04T20:37:00Z</dcterms:created>
  <dcterms:modified xsi:type="dcterms:W3CDTF">2020-09-04T20:37:00Z</dcterms:modified>
</cp:coreProperties>
</file>